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EDDC9" w14:textId="77777777" w:rsidR="00B17FC6" w:rsidRDefault="00B17FC6" w:rsidP="005D21A3">
      <w:pPr>
        <w:pStyle w:val="Titel"/>
        <w:spacing w:before="0"/>
        <w:ind w:left="0" w:right="1046" w:firstLine="0"/>
        <w:jc w:val="both"/>
        <w:rPr>
          <w:lang w:bidi="de-DE"/>
        </w:rPr>
      </w:pPr>
    </w:p>
    <w:p w14:paraId="361265A0" w14:textId="7EA4F5B2" w:rsidR="005D21A3" w:rsidRDefault="005D21A3" w:rsidP="005D21A3">
      <w:pPr>
        <w:spacing w:line="360" w:lineRule="auto"/>
        <w:ind w:right="1046"/>
        <w:jc w:val="both"/>
        <w:rPr>
          <w:rFonts w:eastAsiaTheme="minorHAnsi"/>
          <w:b/>
          <w:bCs/>
          <w:sz w:val="28"/>
          <w:szCs w:val="28"/>
        </w:rPr>
      </w:pPr>
      <w:r>
        <w:rPr>
          <w:b/>
          <w:bCs/>
          <w:sz w:val="28"/>
          <w:szCs w:val="28"/>
        </w:rPr>
        <w:t>Trust in ONE</w:t>
      </w:r>
      <w:r w:rsidR="001F3464">
        <w:rPr>
          <w:b/>
          <w:bCs/>
          <w:sz w:val="28"/>
          <w:szCs w:val="28"/>
        </w:rPr>
        <w:t xml:space="preserve"> </w:t>
      </w:r>
    </w:p>
    <w:p w14:paraId="4EF8B6AA" w14:textId="252016F1" w:rsidR="005D21A3" w:rsidRDefault="005D21A3" w:rsidP="005D21A3">
      <w:pPr>
        <w:spacing w:line="360" w:lineRule="auto"/>
        <w:ind w:right="1046"/>
        <w:jc w:val="both"/>
        <w:rPr>
          <w:b/>
          <w:bCs/>
          <w:iCs/>
        </w:rPr>
      </w:pPr>
      <w:r>
        <w:rPr>
          <w:b/>
          <w:bCs/>
          <w:iCs/>
        </w:rPr>
        <w:t xml:space="preserve">WICONA und HUECK präsentieren auf der BAU 2025 </w:t>
      </w:r>
      <w:r w:rsidR="008E5B19">
        <w:rPr>
          <w:b/>
          <w:bCs/>
          <w:iCs/>
        </w:rPr>
        <w:t xml:space="preserve">innovative </w:t>
      </w:r>
      <w:r>
        <w:rPr>
          <w:b/>
          <w:bCs/>
          <w:iCs/>
        </w:rPr>
        <w:t>Konzepte</w:t>
      </w:r>
      <w:r w:rsidR="008E5B19">
        <w:rPr>
          <w:b/>
          <w:bCs/>
          <w:iCs/>
        </w:rPr>
        <w:t xml:space="preserve"> und Systemlösungen</w:t>
      </w:r>
      <w:r>
        <w:rPr>
          <w:b/>
          <w:bCs/>
          <w:iCs/>
        </w:rPr>
        <w:t xml:space="preserve"> für zirkuläres Bauen</w:t>
      </w:r>
    </w:p>
    <w:p w14:paraId="36848814" w14:textId="77777777" w:rsidR="005D21A3" w:rsidRDefault="005D21A3" w:rsidP="005D21A3">
      <w:pPr>
        <w:spacing w:line="360" w:lineRule="auto"/>
        <w:ind w:right="1046"/>
        <w:jc w:val="both"/>
        <w:rPr>
          <w:b/>
          <w:bCs/>
          <w:iCs/>
        </w:rPr>
      </w:pPr>
    </w:p>
    <w:p w14:paraId="15652576" w14:textId="4091E031" w:rsidR="005D21A3" w:rsidRDefault="005D21A3" w:rsidP="005D21A3">
      <w:pPr>
        <w:spacing w:line="360" w:lineRule="auto"/>
        <w:ind w:right="1046"/>
        <w:jc w:val="both"/>
        <w:rPr>
          <w:i/>
        </w:rPr>
      </w:pPr>
      <w:bookmarkStart w:id="0" w:name="_Hlk180750579"/>
      <w:r>
        <w:rPr>
          <w:i/>
        </w:rPr>
        <w:t xml:space="preserve">Unter dem Motto „Trust in ONE“ präsentieren sich WICONA und HUECK vom 13.-17. Januar 2025 </w:t>
      </w:r>
      <w:r w:rsidR="00C720C6">
        <w:rPr>
          <w:i/>
        </w:rPr>
        <w:t xml:space="preserve">in </w:t>
      </w:r>
      <w:r w:rsidR="00C720C6">
        <w:rPr>
          <w:b/>
          <w:bCs/>
          <w:i/>
        </w:rPr>
        <w:t>Halle C1</w:t>
      </w:r>
      <w:r w:rsidR="00C720C6">
        <w:rPr>
          <w:i/>
        </w:rPr>
        <w:t>/</w:t>
      </w:r>
      <w:r w:rsidR="00C720C6">
        <w:rPr>
          <w:b/>
          <w:bCs/>
          <w:i/>
        </w:rPr>
        <w:t xml:space="preserve">Stand 338 </w:t>
      </w:r>
      <w:r>
        <w:rPr>
          <w:i/>
        </w:rPr>
        <w:t>erstmals mit einem gemeinsamen Auftritt auf der Weltleitmesse BAU</w:t>
      </w:r>
      <w:r w:rsidR="00C720C6">
        <w:rPr>
          <w:i/>
        </w:rPr>
        <w:t>.</w:t>
      </w:r>
    </w:p>
    <w:bookmarkEnd w:id="0"/>
    <w:p w14:paraId="645ACA33" w14:textId="77777777" w:rsidR="005D21A3" w:rsidRDefault="005D21A3" w:rsidP="005D21A3">
      <w:pPr>
        <w:ind w:right="1046"/>
        <w:jc w:val="both"/>
        <w:rPr>
          <w:b/>
          <w:bCs/>
          <w:iCs/>
          <w:lang w:bidi="de-DE"/>
        </w:rPr>
      </w:pPr>
    </w:p>
    <w:p w14:paraId="0A0BF86C" w14:textId="77777777" w:rsidR="005D21A3" w:rsidRDefault="005D21A3" w:rsidP="005D21A3">
      <w:pPr>
        <w:ind w:right="1046"/>
        <w:jc w:val="both"/>
        <w:rPr>
          <w:b/>
          <w:bCs/>
          <w:iCs/>
          <w:lang w:bidi="de-DE"/>
        </w:rPr>
      </w:pPr>
      <w:r>
        <w:rPr>
          <w:b/>
          <w:bCs/>
          <w:iCs/>
          <w:lang w:bidi="de-DE"/>
        </w:rPr>
        <w:t>Zwei starke Marken bündeln ihre Stärken</w:t>
      </w:r>
    </w:p>
    <w:p w14:paraId="0845FE4F" w14:textId="77777777" w:rsidR="005D21A3" w:rsidRDefault="005D21A3" w:rsidP="005D21A3">
      <w:pPr>
        <w:ind w:right="1046"/>
        <w:jc w:val="both"/>
        <w:rPr>
          <w:iCs/>
          <w:lang w:bidi="de-DE"/>
        </w:rPr>
      </w:pPr>
    </w:p>
    <w:p w14:paraId="0039E396" w14:textId="0705A2FA" w:rsidR="005D21A3" w:rsidRDefault="005D21A3" w:rsidP="005D21A3">
      <w:pPr>
        <w:spacing w:line="360" w:lineRule="auto"/>
        <w:ind w:right="1046"/>
        <w:jc w:val="both"/>
        <w:rPr>
          <w:iCs/>
          <w:lang w:bidi="de-DE"/>
        </w:rPr>
      </w:pPr>
      <w:r>
        <w:rPr>
          <w:iCs/>
          <w:lang w:bidi="de-DE"/>
        </w:rPr>
        <w:t xml:space="preserve">Nach der im vergangenen Jahr erfolgten Integration von HUECK in die Hydro Building Systems erwarten WICONA und HUECK die Fachbesucher in diesem Jahr gemeinsam </w:t>
      </w:r>
      <w:r w:rsidR="005D2608">
        <w:rPr>
          <w:iCs/>
          <w:lang w:bidi="de-DE"/>
        </w:rPr>
        <w:t>auf</w:t>
      </w:r>
      <w:r w:rsidR="00C720C6">
        <w:rPr>
          <w:iCs/>
          <w:lang w:bidi="de-DE"/>
        </w:rPr>
        <w:t xml:space="preserve"> </w:t>
      </w:r>
      <w:r w:rsidR="00C720C6" w:rsidRPr="00C720C6">
        <w:rPr>
          <w:iCs/>
          <w:lang w:bidi="de-DE"/>
        </w:rPr>
        <w:t xml:space="preserve">dem </w:t>
      </w:r>
      <w:r w:rsidRPr="00C720C6">
        <w:rPr>
          <w:iCs/>
          <w:lang w:bidi="de-DE"/>
        </w:rPr>
        <w:t>neu konzipierten Messestand</w:t>
      </w:r>
      <w:r w:rsidR="002E01B6">
        <w:rPr>
          <w:iCs/>
          <w:lang w:bidi="de-DE"/>
        </w:rPr>
        <w:t xml:space="preserve"> </w:t>
      </w:r>
      <w:r w:rsidR="002E01B6" w:rsidRPr="00C720C6">
        <w:rPr>
          <w:iCs/>
          <w:lang w:bidi="de-DE"/>
        </w:rPr>
        <w:t>unter dem Motto „Trust in ONE“</w:t>
      </w:r>
      <w:r w:rsidR="002E01B6">
        <w:rPr>
          <w:iCs/>
          <w:lang w:bidi="de-DE"/>
        </w:rPr>
        <w:t xml:space="preserve">. Das Leitmotiv </w:t>
      </w:r>
      <w:r w:rsidR="00C720C6" w:rsidRPr="00C720C6">
        <w:rPr>
          <w:iCs/>
          <w:lang w:bidi="de-DE"/>
        </w:rPr>
        <w:t xml:space="preserve">unterstreicht, dass beide Marken </w:t>
      </w:r>
      <w:r w:rsidR="002E01B6">
        <w:rPr>
          <w:iCs/>
          <w:lang w:bidi="de-DE"/>
        </w:rPr>
        <w:t xml:space="preserve">nun </w:t>
      </w:r>
      <w:r w:rsidR="00C720C6" w:rsidRPr="00C720C6">
        <w:rPr>
          <w:iCs/>
          <w:lang w:bidi="de-DE"/>
        </w:rPr>
        <w:t>ihre Stärken bündeln, um</w:t>
      </w:r>
      <w:r w:rsidRPr="00C720C6">
        <w:rPr>
          <w:iCs/>
          <w:lang w:bidi="de-DE"/>
        </w:rPr>
        <w:t xml:space="preserve"> innovative Lösungen</w:t>
      </w:r>
      <w:r>
        <w:rPr>
          <w:iCs/>
          <w:lang w:bidi="de-DE"/>
        </w:rPr>
        <w:t xml:space="preserve"> voranzutreiben und neue Maßstäbe in der Baubranche zu setzen. </w:t>
      </w:r>
    </w:p>
    <w:p w14:paraId="47DC9E86" w14:textId="77777777" w:rsidR="005D21A3" w:rsidRDefault="005D21A3" w:rsidP="005D21A3">
      <w:pPr>
        <w:ind w:right="1046"/>
        <w:jc w:val="both"/>
        <w:rPr>
          <w:rFonts w:asciiTheme="minorHAnsi" w:hAnsiTheme="minorHAnsi" w:cstheme="minorBidi"/>
          <w:b/>
          <w:bCs/>
          <w:iCs/>
          <w:lang w:bidi="de-DE"/>
        </w:rPr>
      </w:pPr>
    </w:p>
    <w:p w14:paraId="43491CAE" w14:textId="4C21A8F6" w:rsidR="00C26318" w:rsidRPr="004A180F" w:rsidRDefault="00C26318" w:rsidP="00C26318">
      <w:pPr>
        <w:ind w:right="1043"/>
        <w:jc w:val="both"/>
        <w:rPr>
          <w:rFonts w:ascii="Calibri" w:eastAsiaTheme="minorHAnsi" w:hAnsi="Calibri" w:cs="Calibri"/>
        </w:rPr>
      </w:pPr>
      <w:bookmarkStart w:id="1" w:name="_Hlk180133716"/>
      <w:r>
        <w:rPr>
          <w:b/>
          <w:bCs/>
        </w:rPr>
        <w:t xml:space="preserve">Driving Decarbonisation: WICONA schließt den Kreislauf und setzt neue Maßstäbe </w:t>
      </w:r>
    </w:p>
    <w:p w14:paraId="476EC4F6" w14:textId="77777777" w:rsidR="00C26318" w:rsidRPr="004A180F" w:rsidRDefault="00C26318" w:rsidP="00C26318">
      <w:pPr>
        <w:ind w:right="1043"/>
        <w:jc w:val="both"/>
        <w:rPr>
          <w:rFonts w:ascii="Calibri" w:eastAsiaTheme="minorHAnsi" w:hAnsi="Calibri" w:cs="Calibri"/>
        </w:rPr>
      </w:pPr>
    </w:p>
    <w:p w14:paraId="66DE1141" w14:textId="0B2BEFCE" w:rsidR="00C26318" w:rsidRPr="004A180F" w:rsidRDefault="00C26318" w:rsidP="00C26318">
      <w:pPr>
        <w:spacing w:line="360" w:lineRule="auto"/>
        <w:ind w:right="1046"/>
        <w:jc w:val="both"/>
      </w:pPr>
      <w:r>
        <w:t>Mit den verschärften Anforderungen durch EU-Taxonomie, ESG-Prinzipien und Gebäudeenergiegesetz (GEG) steht der Bausektor vor grundlegenden Veränderungen. Nachhaltiges Bauen ist nicht mehr nur eine Option – es ist Pflicht. Als Vorreiter in der Aluminiumbranche hat WICONA früh erkannt, dass der Schlüssel zur Dekarbonisierung in einem konsequent zirkulären Ansatz liegt. Deshalb hat das Unternehmen sein komplettes Sortiment auf die innovative Aluminiumlegierung Hydro CIRCAL umgestellt. Hydro CIRCAL überzeugt durch seinen hohen Anteil an recyceltem End-of-Life-Aluminium: mindestens 75 % in der Standardversion Hydro CIRCAL 75R und sogar 100 % bei Hydro CIRCAL 100R – einer Legierung mit einem der weltweit geringsten CO</w:t>
      </w:r>
      <w:bookmarkStart w:id="2" w:name="_Hlk180148904"/>
      <w:r w:rsidRPr="00C26318">
        <w:rPr>
          <w:vertAlign w:val="subscript"/>
        </w:rPr>
        <w:t>2</w:t>
      </w:r>
      <w:bookmarkEnd w:id="2"/>
      <w:r>
        <w:t>-Fußabdrücke von weniger als 0,5 kg CO</w:t>
      </w:r>
      <w:r w:rsidRPr="00C26318">
        <w:rPr>
          <w:vertAlign w:val="subscript"/>
        </w:rPr>
        <w:t>2</w:t>
      </w:r>
      <w:r>
        <w:t xml:space="preserve"> pro kg Aluminium. Damit bietet WICONA den Akteuren der Bauwirtschaft einen erheblichen Hebel zur CO</w:t>
      </w:r>
      <w:r w:rsidRPr="00C26318">
        <w:rPr>
          <w:vertAlign w:val="subscript"/>
        </w:rPr>
        <w:t>2</w:t>
      </w:r>
      <w:r>
        <w:t>-Reduktion.</w:t>
      </w:r>
    </w:p>
    <w:p w14:paraId="46CC4BD7" w14:textId="3E0468C9" w:rsidR="00C26318" w:rsidRPr="004A180F" w:rsidRDefault="00C26318" w:rsidP="00C26318">
      <w:pPr>
        <w:spacing w:line="360" w:lineRule="auto"/>
        <w:ind w:right="1046"/>
        <w:jc w:val="both"/>
      </w:pPr>
      <w:r>
        <w:t>Doch WICONA geht noch einen Schritt weiter und schließt den Kreislauf vollständig: Vo</w:t>
      </w:r>
      <w:r w:rsidR="00FD2D8E">
        <w:t>n der</w:t>
      </w:r>
      <w:r>
        <w:t xml:space="preserve"> Rück</w:t>
      </w:r>
      <w:r w:rsidR="00FD2D8E">
        <w:t>nahme</w:t>
      </w:r>
      <w:r>
        <w:t xml:space="preserve"> alter Aluminiumelemente über deren Transport und Recycling bis hin zur Wiederaufbereitung und</w:t>
      </w:r>
      <w:r w:rsidR="008E5B19" w:rsidRPr="008E5B19">
        <w:t xml:space="preserve"> Herstellung neuer Systemlösungen aus der zertifizierten Hydro CIRCAL-Legierung </w:t>
      </w:r>
      <w:r w:rsidR="004A180F">
        <w:t>bietet das Unternehmen</w:t>
      </w:r>
      <w:r>
        <w:t xml:space="preserve"> alles aus einer Hand. Dabei unterstützt WICONA seine Partner mit umfassenden Services wie Containern für den Aluminiumschrott-Rückbau und der vollständigen Dokumentation durch EPDs und Produktzertifizierungen. Circularity Manager und Sustainability Specialists begleiten die Projekte und gewährleisten, dass diese Prozesse reibungslos und effizient ablaufen. Sie </w:t>
      </w:r>
      <w:r>
        <w:lastRenderedPageBreak/>
        <w:t>entwickeln das zirkuläre Bauangebot kontinuierlich weiter, um die steigenden Anforderungen der Branche zu erfüllen.</w:t>
      </w:r>
    </w:p>
    <w:p w14:paraId="26865ECF" w14:textId="21561EAF" w:rsidR="00C26318" w:rsidRPr="004A180F" w:rsidRDefault="008E5B19" w:rsidP="00C26318">
      <w:pPr>
        <w:spacing w:line="360" w:lineRule="auto"/>
        <w:ind w:right="1046"/>
        <w:jc w:val="both"/>
      </w:pPr>
      <w:r w:rsidRPr="008E5B19">
        <w:t xml:space="preserve">Für die Unterstützung der Entscheidungsträger aus der Immobilienwirtschaft bei der nachhaltigen Planung und Realisierung von Neubauten und Sanierungen hat WICONA ein spezialisiertes Business Development Team installiert. </w:t>
      </w:r>
      <w:r w:rsidR="00C26318">
        <w:t>Dieses unterstützt insbesondere Entscheider aus der Immobilienwirtschaft bei der nachhaltigen Planung und Realisierung von Neubauten und Sanierungen. Ralf Seufert, Vice President Market Area North, betont: „Unser umfassender zirkulärer Ansatz setzt neue Maßstäbe in der Branche. Indem wir den Kreislauf schließen, ermöglichen wir es unseren Partnern, CO</w:t>
      </w:r>
      <w:r w:rsidR="00C26318" w:rsidRPr="00C26318">
        <w:rPr>
          <w:vertAlign w:val="subscript"/>
        </w:rPr>
        <w:t>2</w:t>
      </w:r>
      <w:r w:rsidR="00C26318">
        <w:t>-reduziert und zukunftsorientiert gemäß den europäischen Klimazielen zu bauen</w:t>
      </w:r>
      <w:r>
        <w:t xml:space="preserve"> </w:t>
      </w:r>
      <w:r w:rsidRPr="008E5B19">
        <w:t xml:space="preserve">und </w:t>
      </w:r>
      <w:r>
        <w:t>t</w:t>
      </w:r>
      <w:r w:rsidRPr="008E5B19">
        <w:t>reiben so gemeinsam die Dekarbonisierung der Bauwirtschaft voran</w:t>
      </w:r>
      <w:r>
        <w:t>.“</w:t>
      </w:r>
    </w:p>
    <w:p w14:paraId="1FA0CA72" w14:textId="77777777" w:rsidR="002719D9" w:rsidRPr="001B467E" w:rsidRDefault="002719D9" w:rsidP="001B467E">
      <w:pPr>
        <w:ind w:right="1046"/>
        <w:jc w:val="both"/>
        <w:rPr>
          <w:b/>
          <w:bCs/>
        </w:rPr>
      </w:pPr>
    </w:p>
    <w:bookmarkEnd w:id="1"/>
    <w:p w14:paraId="165881BD" w14:textId="77777777" w:rsidR="001B467E" w:rsidRPr="001B467E" w:rsidRDefault="001B467E" w:rsidP="001B467E">
      <w:pPr>
        <w:pStyle w:val="StandardWeb"/>
        <w:shd w:val="clear" w:color="auto" w:fill="FFFFFF"/>
        <w:spacing w:before="0" w:beforeAutospacing="0" w:after="0" w:afterAutospacing="0"/>
        <w:ind w:right="1043"/>
        <w:jc w:val="both"/>
        <w:rPr>
          <w:rFonts w:ascii="Arial" w:hAnsi="Arial" w:cs="Arial"/>
          <w:b/>
          <w:bCs/>
          <w:color w:val="000000"/>
          <w:sz w:val="22"/>
          <w:szCs w:val="22"/>
          <w:lang w:val="de-DE"/>
        </w:rPr>
      </w:pPr>
      <w:r w:rsidRPr="001B467E">
        <w:rPr>
          <w:rFonts w:ascii="Arial" w:hAnsi="Arial" w:cs="Arial"/>
          <w:b/>
          <w:bCs/>
          <w:color w:val="000000"/>
          <w:sz w:val="22"/>
          <w:szCs w:val="22"/>
          <w:lang w:val="de-DE"/>
        </w:rPr>
        <w:t>Fenster, Türen und Fassaden der „New Generation“</w:t>
      </w:r>
    </w:p>
    <w:p w14:paraId="5C75EDA0" w14:textId="77777777" w:rsidR="001B467E" w:rsidRPr="001B467E" w:rsidRDefault="001B467E" w:rsidP="001B467E">
      <w:pPr>
        <w:pStyle w:val="StandardWeb"/>
        <w:shd w:val="clear" w:color="auto" w:fill="FFFFFF" w:themeFill="background1"/>
        <w:spacing w:before="0" w:beforeAutospacing="0" w:after="0" w:afterAutospacing="0"/>
        <w:ind w:right="1043"/>
        <w:jc w:val="both"/>
        <w:rPr>
          <w:rFonts w:ascii="Arial" w:hAnsi="Arial" w:cs="Arial"/>
          <w:b/>
          <w:bCs/>
          <w:color w:val="000000" w:themeColor="text1"/>
          <w:sz w:val="22"/>
          <w:szCs w:val="22"/>
          <w:lang w:val="de-DE"/>
        </w:rPr>
      </w:pPr>
    </w:p>
    <w:p w14:paraId="3329F548" w14:textId="1E23F306" w:rsidR="001B467E" w:rsidRPr="001B467E" w:rsidRDefault="001B467E" w:rsidP="001B467E">
      <w:pPr>
        <w:pStyle w:val="StandardWeb"/>
        <w:shd w:val="clear" w:color="auto" w:fill="FFFFFF" w:themeFill="background1"/>
        <w:spacing w:before="0" w:beforeAutospacing="0" w:after="0" w:afterAutospacing="0" w:line="360" w:lineRule="auto"/>
        <w:ind w:right="1043"/>
        <w:jc w:val="both"/>
        <w:rPr>
          <w:rFonts w:ascii="Arial" w:hAnsi="Arial" w:cs="Arial"/>
          <w:color w:val="000000" w:themeColor="text1"/>
          <w:sz w:val="22"/>
          <w:szCs w:val="22"/>
          <w:lang w:val="de-DE"/>
        </w:rPr>
      </w:pPr>
      <w:r w:rsidRPr="001B467E">
        <w:rPr>
          <w:rFonts w:ascii="Arial" w:hAnsi="Arial" w:cs="Arial"/>
          <w:color w:val="000000" w:themeColor="text1"/>
          <w:sz w:val="22"/>
          <w:szCs w:val="22"/>
          <w:lang w:val="de-DE"/>
        </w:rPr>
        <w:t xml:space="preserve">Auf der BAU stellt WICONA </w:t>
      </w:r>
      <w:r>
        <w:rPr>
          <w:rFonts w:ascii="Arial" w:hAnsi="Arial" w:cs="Arial"/>
          <w:color w:val="000000" w:themeColor="text1"/>
          <w:sz w:val="22"/>
          <w:szCs w:val="22"/>
          <w:lang w:val="de-DE"/>
        </w:rPr>
        <w:t xml:space="preserve">unter anderem </w:t>
      </w:r>
      <w:r w:rsidRPr="001B467E">
        <w:rPr>
          <w:rFonts w:ascii="Arial" w:hAnsi="Arial" w:cs="Arial"/>
          <w:color w:val="000000" w:themeColor="text1"/>
          <w:sz w:val="22"/>
          <w:szCs w:val="22"/>
          <w:lang w:val="de-DE"/>
        </w:rPr>
        <w:t>die „New Generation“ von Türen, Fenstern und Fassaden vor. Dieses zukunftsorientierte Portfolio basiert auf der Weiterentwicklung bewährter WICONA Systeme und lässt bereits erkennen, wie die neuen Produkte die technischen Besonderheiten der HUECK Systeme integrieren. Entstanden ist ein Angebot, das optimal auf die aktuellen sowie zukünftigen Anforderungen des Marktes abgestimmt ist – vollständig und standardmäßig gefertigt aus der nachhaltigen Aluminiumlegierung Hydro CIRCAL 75R. Ein gutes Beispiel dazu ist das neue Fassadensystem WICTEC 50 NG.</w:t>
      </w:r>
    </w:p>
    <w:p w14:paraId="73C6CA0D" w14:textId="77777777" w:rsidR="001B467E" w:rsidRPr="001B467E" w:rsidRDefault="001B467E" w:rsidP="001B467E">
      <w:pPr>
        <w:pStyle w:val="StandardWeb"/>
        <w:shd w:val="clear" w:color="auto" w:fill="FFFFFF" w:themeFill="background1"/>
        <w:spacing w:before="0" w:beforeAutospacing="0" w:after="0" w:afterAutospacing="0"/>
        <w:ind w:right="1043"/>
        <w:jc w:val="both"/>
        <w:rPr>
          <w:rFonts w:ascii="Arial" w:hAnsi="Arial" w:cs="Arial"/>
          <w:b/>
          <w:bCs/>
          <w:color w:val="000000" w:themeColor="text1"/>
          <w:sz w:val="22"/>
          <w:szCs w:val="22"/>
          <w:lang w:val="de-DE"/>
        </w:rPr>
      </w:pPr>
    </w:p>
    <w:p w14:paraId="6BB3A30B" w14:textId="5F524FA8" w:rsidR="001B467E" w:rsidRPr="001B467E" w:rsidRDefault="001B467E" w:rsidP="001B467E">
      <w:pPr>
        <w:pStyle w:val="StandardWeb"/>
        <w:shd w:val="clear" w:color="auto" w:fill="FFFFFF" w:themeFill="background1"/>
        <w:spacing w:before="0" w:beforeAutospacing="0" w:after="0" w:afterAutospacing="0"/>
        <w:ind w:right="1043"/>
        <w:jc w:val="both"/>
        <w:rPr>
          <w:rFonts w:ascii="Arial" w:hAnsi="Arial" w:cs="Arial"/>
          <w:b/>
          <w:bCs/>
          <w:color w:val="000000" w:themeColor="text1"/>
          <w:sz w:val="22"/>
          <w:szCs w:val="22"/>
          <w:lang w:val="de-DE"/>
        </w:rPr>
      </w:pPr>
      <w:r w:rsidRPr="001B467E">
        <w:rPr>
          <w:rFonts w:ascii="Arial" w:hAnsi="Arial" w:cs="Arial"/>
          <w:b/>
          <w:bCs/>
          <w:color w:val="000000" w:themeColor="text1"/>
          <w:sz w:val="22"/>
          <w:szCs w:val="22"/>
          <w:lang w:val="de-DE"/>
        </w:rPr>
        <w:t>Innovationen für Sanierungsprojekte</w:t>
      </w:r>
    </w:p>
    <w:p w14:paraId="07E07880" w14:textId="77777777" w:rsidR="001B467E" w:rsidRPr="001B467E" w:rsidRDefault="001B467E" w:rsidP="001B467E">
      <w:pPr>
        <w:pStyle w:val="StandardWeb"/>
        <w:shd w:val="clear" w:color="auto" w:fill="FFFFFF" w:themeFill="background1"/>
        <w:spacing w:before="0" w:beforeAutospacing="0" w:after="0" w:afterAutospacing="0"/>
        <w:ind w:right="1043"/>
        <w:jc w:val="both"/>
        <w:rPr>
          <w:rFonts w:ascii="Arial" w:hAnsi="Arial" w:cs="Arial"/>
          <w:b/>
          <w:bCs/>
          <w:color w:val="000000" w:themeColor="text1"/>
          <w:sz w:val="22"/>
          <w:szCs w:val="22"/>
          <w:lang w:val="de-DE"/>
        </w:rPr>
      </w:pPr>
    </w:p>
    <w:p w14:paraId="6582DFAB" w14:textId="75C67AB1" w:rsidR="001B467E" w:rsidRPr="001B467E" w:rsidRDefault="001B467E" w:rsidP="001B467E">
      <w:pPr>
        <w:pStyle w:val="StandardWeb"/>
        <w:shd w:val="clear" w:color="auto" w:fill="FFFFFF" w:themeFill="background1"/>
        <w:spacing w:before="0" w:beforeAutospacing="0" w:after="0" w:afterAutospacing="0" w:line="360" w:lineRule="auto"/>
        <w:ind w:right="1043"/>
        <w:jc w:val="both"/>
        <w:rPr>
          <w:rFonts w:ascii="Arial" w:hAnsi="Arial" w:cs="Arial"/>
          <w:color w:val="000000" w:themeColor="text1"/>
          <w:sz w:val="22"/>
          <w:szCs w:val="22"/>
          <w:lang w:val="de-DE"/>
        </w:rPr>
      </w:pPr>
      <w:r w:rsidRPr="001B467E">
        <w:rPr>
          <w:rFonts w:ascii="Arial" w:hAnsi="Arial" w:cs="Arial"/>
          <w:color w:val="000000" w:themeColor="text1"/>
          <w:sz w:val="22"/>
          <w:szCs w:val="22"/>
          <w:lang w:val="de-DE"/>
        </w:rPr>
        <w:t>Als Branchen-Vorreiter für das nachhaltige und zirkuläre Bauen präsentiert WICONA zudem praxisgerechte Systeme für die die Gebäude-Renovation. Entwickelt als spezifische Projektlösung</w:t>
      </w:r>
      <w:r>
        <w:rPr>
          <w:rFonts w:ascii="Arial" w:hAnsi="Arial" w:cs="Arial"/>
          <w:color w:val="000000" w:themeColor="text1"/>
          <w:sz w:val="22"/>
          <w:szCs w:val="22"/>
          <w:lang w:val="de-DE"/>
        </w:rPr>
        <w:t>en</w:t>
      </w:r>
      <w:r w:rsidRPr="001B467E">
        <w:rPr>
          <w:rFonts w:ascii="Arial" w:hAnsi="Arial" w:cs="Arial"/>
          <w:color w:val="000000" w:themeColor="text1"/>
          <w:sz w:val="22"/>
          <w:szCs w:val="22"/>
          <w:lang w:val="de-DE"/>
        </w:rPr>
        <w:t>, werden diese nun in die Serienproduktion überführt, um der wachsenden Nachfrage im Sanierungsmarkt zu begegnen. Diese Produkte verlängern die Lebensdauer der Gebäudehülle und verbessern zugleich deren Energieeffizienz und CO</w:t>
      </w:r>
      <w:r w:rsidRPr="001B467E">
        <w:rPr>
          <w:rFonts w:ascii="Arial" w:hAnsi="Arial" w:cs="Arial"/>
          <w:color w:val="000000" w:themeColor="text1"/>
          <w:sz w:val="22"/>
          <w:szCs w:val="22"/>
          <w:vertAlign w:val="subscript"/>
          <w:lang w:val="de-DE"/>
        </w:rPr>
        <w:t>2</w:t>
      </w:r>
      <w:r w:rsidRPr="001B467E">
        <w:rPr>
          <w:rFonts w:ascii="Arial" w:hAnsi="Arial" w:cs="Arial"/>
          <w:color w:val="000000" w:themeColor="text1"/>
          <w:sz w:val="22"/>
          <w:szCs w:val="22"/>
          <w:lang w:val="de-DE"/>
        </w:rPr>
        <w:t>-Bilanz – ein echter Mehrwert für Architekten, Bauherren, Projektentwickler und Investoren.</w:t>
      </w:r>
    </w:p>
    <w:p w14:paraId="0509193A" w14:textId="77777777" w:rsidR="001B467E" w:rsidRPr="001B467E" w:rsidRDefault="001B467E" w:rsidP="001B467E">
      <w:pPr>
        <w:pStyle w:val="StandardWeb"/>
        <w:shd w:val="clear" w:color="auto" w:fill="FFFFFF" w:themeFill="background1"/>
        <w:spacing w:before="0" w:beforeAutospacing="0" w:after="0" w:afterAutospacing="0"/>
        <w:ind w:right="1043"/>
        <w:jc w:val="both"/>
        <w:rPr>
          <w:rFonts w:ascii="Arial" w:hAnsi="Arial" w:cs="Arial"/>
          <w:b/>
          <w:bCs/>
          <w:color w:val="000000" w:themeColor="text1"/>
          <w:sz w:val="22"/>
          <w:szCs w:val="22"/>
          <w:lang w:val="de-DE"/>
        </w:rPr>
      </w:pPr>
    </w:p>
    <w:p w14:paraId="68CB9AEE" w14:textId="16EC5F1A" w:rsidR="001B467E" w:rsidRPr="001B467E" w:rsidRDefault="001B467E" w:rsidP="001B467E">
      <w:pPr>
        <w:pStyle w:val="StandardWeb"/>
        <w:shd w:val="clear" w:color="auto" w:fill="FFFFFF" w:themeFill="background1"/>
        <w:spacing w:before="0" w:beforeAutospacing="0" w:after="0" w:afterAutospacing="0"/>
        <w:ind w:right="1043"/>
        <w:jc w:val="both"/>
        <w:rPr>
          <w:rFonts w:ascii="Arial" w:hAnsi="Arial" w:cs="Arial"/>
          <w:b/>
          <w:bCs/>
          <w:color w:val="000000" w:themeColor="text1"/>
          <w:sz w:val="22"/>
          <w:szCs w:val="22"/>
          <w:lang w:val="de-DE"/>
        </w:rPr>
      </w:pPr>
      <w:r w:rsidRPr="001B467E">
        <w:rPr>
          <w:rFonts w:ascii="Arial" w:hAnsi="Arial" w:cs="Arial"/>
          <w:b/>
          <w:bCs/>
          <w:color w:val="000000" w:themeColor="text1"/>
          <w:sz w:val="22"/>
          <w:szCs w:val="22"/>
          <w:lang w:val="de-DE"/>
        </w:rPr>
        <w:t>Highlight-Projekte und zukunftsgerechte Konzepte</w:t>
      </w:r>
    </w:p>
    <w:p w14:paraId="72C5D11B" w14:textId="77777777" w:rsidR="001B467E" w:rsidRPr="001B467E" w:rsidRDefault="001B467E" w:rsidP="001B467E">
      <w:pPr>
        <w:pStyle w:val="StandardWeb"/>
        <w:shd w:val="clear" w:color="auto" w:fill="FFFFFF" w:themeFill="background1"/>
        <w:spacing w:before="0" w:beforeAutospacing="0" w:after="0" w:afterAutospacing="0"/>
        <w:ind w:right="1043"/>
        <w:jc w:val="both"/>
        <w:rPr>
          <w:rFonts w:ascii="Arial" w:hAnsi="Arial" w:cs="Arial"/>
          <w:b/>
          <w:bCs/>
          <w:color w:val="000000" w:themeColor="text1"/>
          <w:sz w:val="22"/>
          <w:szCs w:val="22"/>
          <w:lang w:val="de-DE"/>
        </w:rPr>
      </w:pPr>
    </w:p>
    <w:p w14:paraId="3EE847B0" w14:textId="47E51F37" w:rsidR="005D21A3" w:rsidRPr="001B467E" w:rsidRDefault="001B467E" w:rsidP="001B467E">
      <w:pPr>
        <w:pStyle w:val="StandardWeb"/>
        <w:shd w:val="clear" w:color="auto" w:fill="FFFFFF" w:themeFill="background1"/>
        <w:spacing w:before="0" w:beforeAutospacing="0" w:after="0" w:afterAutospacing="0" w:line="360" w:lineRule="auto"/>
        <w:ind w:right="1043"/>
        <w:jc w:val="both"/>
        <w:rPr>
          <w:rFonts w:ascii="Arial" w:hAnsi="Arial" w:cs="Arial"/>
          <w:color w:val="000000" w:themeColor="text1"/>
          <w:sz w:val="22"/>
          <w:szCs w:val="22"/>
          <w:lang w:val="de-DE"/>
        </w:rPr>
      </w:pPr>
      <w:r w:rsidRPr="001B467E">
        <w:rPr>
          <w:rFonts w:ascii="Arial" w:hAnsi="Arial" w:cs="Arial"/>
          <w:color w:val="000000" w:themeColor="text1"/>
          <w:sz w:val="22"/>
          <w:szCs w:val="22"/>
          <w:lang w:val="de-DE"/>
        </w:rPr>
        <w:t>Am WICONA Stand können Besucher zudem originale Mockups aktueller Großprojekte erleben. Nicht zuletzt bietet das Unternehmen auch Einblicke in gemeinsam mit Kooperationspartnern entwickelte Konzeptstudien. Diese beschäftigen sich unter anderem mit dem effizienten Klimahaushalt von Gebäuden sowie innovativen Ansätzen zur Verkürzung von CO</w:t>
      </w:r>
      <w:r w:rsidRPr="001B467E">
        <w:rPr>
          <w:rFonts w:ascii="Arial" w:hAnsi="Arial" w:cs="Arial"/>
          <w:color w:val="000000" w:themeColor="text1"/>
          <w:sz w:val="22"/>
          <w:szCs w:val="22"/>
          <w:vertAlign w:val="subscript"/>
          <w:lang w:val="de-DE"/>
        </w:rPr>
        <w:t>2</w:t>
      </w:r>
      <w:r w:rsidRPr="001B467E">
        <w:rPr>
          <w:rFonts w:ascii="Arial" w:hAnsi="Arial" w:cs="Arial"/>
          <w:color w:val="000000" w:themeColor="text1"/>
          <w:sz w:val="22"/>
          <w:szCs w:val="22"/>
          <w:lang w:val="de-DE"/>
        </w:rPr>
        <w:t>-Amortisationszyklen – bis hin zu CO</w:t>
      </w:r>
      <w:r w:rsidRPr="001B467E">
        <w:rPr>
          <w:rFonts w:ascii="Arial" w:hAnsi="Arial" w:cs="Arial"/>
          <w:color w:val="000000" w:themeColor="text1"/>
          <w:sz w:val="22"/>
          <w:szCs w:val="22"/>
          <w:vertAlign w:val="subscript"/>
          <w:lang w:val="de-DE"/>
        </w:rPr>
        <w:t>2</w:t>
      </w:r>
      <w:r w:rsidRPr="001B467E">
        <w:rPr>
          <w:rFonts w:ascii="Arial" w:hAnsi="Arial" w:cs="Arial"/>
          <w:color w:val="000000" w:themeColor="text1"/>
          <w:sz w:val="22"/>
          <w:szCs w:val="22"/>
          <w:lang w:val="de-DE"/>
        </w:rPr>
        <w:t xml:space="preserve">-positiven Fassadenlösungen. Damit stellt WICONA eine zukunftsweisende Perspektive zur Optimierung von </w:t>
      </w:r>
      <w:r w:rsidRPr="001B467E">
        <w:rPr>
          <w:rFonts w:ascii="Arial" w:hAnsi="Arial" w:cs="Arial"/>
          <w:color w:val="000000" w:themeColor="text1"/>
          <w:sz w:val="22"/>
          <w:szCs w:val="22"/>
          <w:lang w:val="de-DE"/>
        </w:rPr>
        <w:lastRenderedPageBreak/>
        <w:t>Gebäudeenergieeffizienz und -kosten vor – passend zu den Bedürfnissen des Marktes und im Einklang mit globalen Nachhaltigkeitszielen.</w:t>
      </w:r>
    </w:p>
    <w:p w14:paraId="31359DA7" w14:textId="77777777" w:rsidR="002719D9" w:rsidRDefault="002719D9" w:rsidP="005D21A3">
      <w:pPr>
        <w:ind w:right="1046"/>
        <w:jc w:val="both"/>
        <w:rPr>
          <w:rFonts w:eastAsia="Times New Roman"/>
          <w:b/>
          <w:bCs/>
          <w:iCs/>
          <w:szCs w:val="24"/>
          <w:lang w:eastAsia="de-DE"/>
        </w:rPr>
      </w:pPr>
      <w:bookmarkStart w:id="3" w:name="_Hlk180133620"/>
    </w:p>
    <w:p w14:paraId="7013103D" w14:textId="70EDD739" w:rsidR="005D21A3" w:rsidRDefault="005D21A3" w:rsidP="005D21A3">
      <w:pPr>
        <w:ind w:right="1046"/>
        <w:jc w:val="both"/>
        <w:rPr>
          <w:rFonts w:eastAsia="Times New Roman"/>
          <w:b/>
          <w:bCs/>
          <w:iCs/>
          <w:szCs w:val="24"/>
          <w:lang w:eastAsia="de-DE"/>
        </w:rPr>
      </w:pPr>
      <w:r>
        <w:rPr>
          <w:rFonts w:eastAsia="Times New Roman"/>
          <w:b/>
          <w:bCs/>
          <w:iCs/>
          <w:szCs w:val="24"/>
          <w:lang w:eastAsia="de-DE"/>
        </w:rPr>
        <w:t xml:space="preserve">Neue WICTOP-Version für die digitale Projektplanung </w:t>
      </w:r>
    </w:p>
    <w:p w14:paraId="2662E42E" w14:textId="77777777" w:rsidR="005D21A3" w:rsidRDefault="005D21A3" w:rsidP="005D21A3">
      <w:pPr>
        <w:ind w:right="1046"/>
        <w:jc w:val="both"/>
        <w:rPr>
          <w:rFonts w:eastAsia="Times New Roman"/>
          <w:b/>
          <w:bCs/>
          <w:iCs/>
          <w:szCs w:val="24"/>
          <w:lang w:eastAsia="de-DE"/>
        </w:rPr>
      </w:pPr>
    </w:p>
    <w:p w14:paraId="3AD88178" w14:textId="5BD4ADC2" w:rsidR="005D21A3" w:rsidRDefault="005D21A3" w:rsidP="005D21A3">
      <w:pPr>
        <w:pStyle w:val="PM-Lead"/>
        <w:spacing w:before="0" w:after="0" w:line="360" w:lineRule="auto"/>
        <w:ind w:right="1046"/>
        <w:rPr>
          <w:b w:val="0"/>
          <w:bCs w:val="0"/>
        </w:rPr>
      </w:pPr>
      <w:r>
        <w:rPr>
          <w:b w:val="0"/>
          <w:bCs w:val="0"/>
        </w:rPr>
        <w:t xml:space="preserve">Abgerundet wird die Messepräsentation von neuesten Entwicklungen für die digitale Gebäude- und Fassadenplanung. Im Fokus: Die aktuelle Version der 3D-Planungssoftware WICTOP für Metallbaubetriebe und Planer. Durch die Optimierung der 3D-Benutzeroberfläche lassen sich damit künftig im speziellen „Transparent-Modus“ Profilbearbeitungen im 3D-Modell anzeigen. Die integrierte Bi-direktionale Schnittstelle ermöglicht es, Maschinenbearbeitungen selbst anzupassen oder einzufügen. </w:t>
      </w:r>
      <w:r w:rsidR="008E5B19" w:rsidRPr="008E5B19">
        <w:rPr>
          <w:b w:val="0"/>
          <w:bCs w:val="0"/>
        </w:rPr>
        <w:t>Zudem lässt sich mit der FrameID – Funktion ein digitales Abbild der Systemlösung erzeugen. Dabei bekommt jedes Element einen eigenen QR-Code</w:t>
      </w:r>
      <w:r w:rsidR="008E5B19">
        <w:rPr>
          <w:b w:val="0"/>
          <w:bCs w:val="0"/>
        </w:rPr>
        <w:t xml:space="preserve"> –</w:t>
      </w:r>
      <w:r w:rsidR="008E5B19" w:rsidRPr="008E5B19">
        <w:rPr>
          <w:b w:val="0"/>
          <w:bCs w:val="0"/>
        </w:rPr>
        <w:t xml:space="preserve"> so sind alle notwendigen Informationen von der Produktion über die Nutzungsphase bis zum Recycling digital nachzuverfolgen</w:t>
      </w:r>
      <w:r>
        <w:rPr>
          <w:b w:val="0"/>
          <w:bCs w:val="0"/>
        </w:rPr>
        <w:t>. Auch der Export der in WICTOP erstellten Konstruktionen als 3D-Modell</w:t>
      </w:r>
      <w:r w:rsidR="008E5B19">
        <w:rPr>
          <w:b w:val="0"/>
          <w:bCs w:val="0"/>
        </w:rPr>
        <w:t xml:space="preserve"> </w:t>
      </w:r>
      <w:r w:rsidR="008E5B19" w:rsidRPr="008E5B19">
        <w:rPr>
          <w:b w:val="0"/>
          <w:bCs w:val="0"/>
        </w:rPr>
        <w:t xml:space="preserve">im IFC-Format </w:t>
      </w:r>
      <w:r>
        <w:rPr>
          <w:b w:val="0"/>
          <w:bCs w:val="0"/>
        </w:rPr>
        <w:t>in eine BIM-Software ist problemlos möglich. Nicht zuletzt ein Plus: Die optimierte Ausgabe von CO</w:t>
      </w:r>
      <w:r w:rsidRPr="004A180F">
        <w:rPr>
          <w:b w:val="0"/>
          <w:bCs w:val="0"/>
          <w:vertAlign w:val="subscript"/>
        </w:rPr>
        <w:t>2</w:t>
      </w:r>
      <w:r>
        <w:rPr>
          <w:b w:val="0"/>
          <w:bCs w:val="0"/>
        </w:rPr>
        <w:t>-Fußabdruck und dynamischen EPDs (Environmental Product Declaration) – so lässt sich Nachhaltigkeit auf Knopfdruck dokumentieren.</w:t>
      </w:r>
    </w:p>
    <w:bookmarkEnd w:id="3"/>
    <w:p w14:paraId="1EEB9A62" w14:textId="77777777" w:rsidR="005D21A3" w:rsidRDefault="005D21A3" w:rsidP="005D21A3">
      <w:pPr>
        <w:spacing w:line="360" w:lineRule="auto"/>
        <w:ind w:right="1046"/>
        <w:jc w:val="both"/>
      </w:pPr>
    </w:p>
    <w:p w14:paraId="4F8E6782" w14:textId="77777777" w:rsidR="005D21A3" w:rsidRPr="007221D9" w:rsidRDefault="005D21A3" w:rsidP="005D21A3">
      <w:pPr>
        <w:spacing w:line="360" w:lineRule="auto"/>
        <w:ind w:right="1046"/>
        <w:jc w:val="both"/>
        <w:rPr>
          <w:rFonts w:eastAsia="Calibri"/>
          <w:spacing w:val="-2"/>
          <w:lang w:val="en-GB" w:bidi="de-DE"/>
        </w:rPr>
      </w:pPr>
      <w:hyperlink r:id="rId10" w:history="1">
        <w:r w:rsidRPr="007221D9">
          <w:rPr>
            <w:rStyle w:val="Hyperlink"/>
            <w:rFonts w:eastAsia="Calibri"/>
            <w:spacing w:val="-2"/>
            <w:lang w:val="en-GB" w:bidi="de-DE"/>
          </w:rPr>
          <w:t>www.wicona.com</w:t>
        </w:r>
      </w:hyperlink>
      <w:r w:rsidRPr="007221D9">
        <w:rPr>
          <w:rFonts w:eastAsia="Calibri"/>
          <w:spacing w:val="-2"/>
          <w:lang w:val="en-GB" w:bidi="de-DE"/>
        </w:rPr>
        <w:t xml:space="preserve"> </w:t>
      </w:r>
    </w:p>
    <w:p w14:paraId="2525D220" w14:textId="77777777" w:rsidR="005D21A3" w:rsidRPr="007221D9" w:rsidRDefault="005D21A3" w:rsidP="005D21A3">
      <w:pPr>
        <w:spacing w:line="360" w:lineRule="auto"/>
        <w:ind w:right="1046"/>
        <w:jc w:val="both"/>
        <w:rPr>
          <w:rFonts w:asciiTheme="minorHAnsi" w:eastAsiaTheme="minorHAnsi" w:hAnsiTheme="minorHAnsi" w:cstheme="minorBidi"/>
          <w:lang w:val="en-GB"/>
        </w:rPr>
      </w:pPr>
    </w:p>
    <w:p w14:paraId="513D96DF" w14:textId="77777777" w:rsidR="005D21A3" w:rsidRPr="007221D9" w:rsidRDefault="005D21A3" w:rsidP="005D21A3">
      <w:pPr>
        <w:spacing w:line="360" w:lineRule="auto"/>
        <w:ind w:right="1046"/>
        <w:jc w:val="both"/>
        <w:rPr>
          <w:lang w:val="en-GB"/>
        </w:rPr>
      </w:pPr>
    </w:p>
    <w:p w14:paraId="633F1EDB" w14:textId="77777777" w:rsidR="007221D9" w:rsidRDefault="007221D9" w:rsidP="007221D9">
      <w:pPr>
        <w:ind w:right="1046"/>
        <w:jc w:val="both"/>
        <w:rPr>
          <w:bCs/>
          <w:highlight w:val="yellow"/>
          <w:lang w:val="en-GB"/>
        </w:rPr>
      </w:pPr>
    </w:p>
    <w:p w14:paraId="33C18F49" w14:textId="77777777" w:rsidR="007221D9" w:rsidRPr="00110946" w:rsidRDefault="007221D9">
      <w:pPr>
        <w:rPr>
          <w:b/>
          <w:lang w:val="en-GB"/>
        </w:rPr>
      </w:pPr>
      <w:r w:rsidRPr="00110946">
        <w:rPr>
          <w:b/>
          <w:lang w:val="en-GB"/>
        </w:rPr>
        <w:br w:type="page"/>
      </w:r>
    </w:p>
    <w:p w14:paraId="61D6C062" w14:textId="77777777" w:rsidR="001B467E" w:rsidRDefault="001B467E" w:rsidP="007221D9">
      <w:pPr>
        <w:ind w:right="1046"/>
        <w:jc w:val="both"/>
        <w:rPr>
          <w:b/>
          <w:lang w:val="en-GB"/>
        </w:rPr>
      </w:pPr>
    </w:p>
    <w:p w14:paraId="2C85AF89" w14:textId="77777777" w:rsidR="001B467E" w:rsidRDefault="001B467E" w:rsidP="007221D9">
      <w:pPr>
        <w:ind w:right="1046"/>
        <w:jc w:val="both"/>
        <w:rPr>
          <w:b/>
          <w:lang w:val="en-GB"/>
        </w:rPr>
      </w:pPr>
    </w:p>
    <w:p w14:paraId="023A7F45" w14:textId="069F68D7" w:rsidR="007221D9" w:rsidRPr="00110946" w:rsidRDefault="007221D9" w:rsidP="007221D9">
      <w:pPr>
        <w:ind w:right="1046"/>
        <w:jc w:val="both"/>
        <w:rPr>
          <w:b/>
          <w:lang w:val="en-GB"/>
        </w:rPr>
      </w:pPr>
      <w:r w:rsidRPr="00110946">
        <w:rPr>
          <w:b/>
          <w:lang w:val="en-GB"/>
        </w:rPr>
        <w:t>Bild 1 („Trust in One“)</w:t>
      </w:r>
    </w:p>
    <w:p w14:paraId="06250752" w14:textId="77777777" w:rsidR="007221D9" w:rsidRPr="00110946" w:rsidRDefault="007221D9" w:rsidP="007221D9">
      <w:pPr>
        <w:ind w:right="1046"/>
        <w:jc w:val="both"/>
        <w:rPr>
          <w:bCs/>
          <w:i/>
          <w:highlight w:val="yellow"/>
          <w:lang w:val="en-GB"/>
        </w:rPr>
      </w:pPr>
    </w:p>
    <w:p w14:paraId="1FF30127" w14:textId="4462929C" w:rsidR="007221D9" w:rsidRPr="007221D9" w:rsidRDefault="007221D9" w:rsidP="00585B30">
      <w:pPr>
        <w:ind w:right="1046"/>
        <w:jc w:val="both"/>
        <w:rPr>
          <w:bCs/>
          <w:iCs/>
        </w:rPr>
      </w:pPr>
      <w:r w:rsidRPr="007221D9">
        <w:rPr>
          <w:bCs/>
          <w:iCs/>
        </w:rPr>
        <w:t xml:space="preserve">Unter dem Motto „Trust in ONE“ präsentieren sich WICONA und HUECK in Halle C1/Stand 338 erstmals mit einem gemeinsamen </w:t>
      </w:r>
      <w:r w:rsidR="00585B30">
        <w:rPr>
          <w:bCs/>
          <w:iCs/>
        </w:rPr>
        <w:t>Messea</w:t>
      </w:r>
      <w:r w:rsidRPr="007221D9">
        <w:rPr>
          <w:bCs/>
          <w:iCs/>
        </w:rPr>
        <w:t>uftritt.</w:t>
      </w:r>
    </w:p>
    <w:p w14:paraId="07B31096" w14:textId="77777777" w:rsidR="007221D9" w:rsidRDefault="007221D9" w:rsidP="00585B30">
      <w:pPr>
        <w:ind w:right="1046"/>
        <w:jc w:val="both"/>
        <w:rPr>
          <w:bCs/>
          <w:highlight w:val="yellow"/>
        </w:rPr>
      </w:pPr>
    </w:p>
    <w:p w14:paraId="22EBBC40" w14:textId="1F251121" w:rsidR="001B467E" w:rsidRDefault="001B467E" w:rsidP="001B467E">
      <w:pPr>
        <w:ind w:right="1046"/>
        <w:jc w:val="both"/>
        <w:rPr>
          <w:bCs/>
        </w:rPr>
      </w:pPr>
      <w:r>
        <w:rPr>
          <w:bCs/>
        </w:rPr>
        <w:t>Bildnachweis: ©WICONA</w:t>
      </w:r>
    </w:p>
    <w:p w14:paraId="5049BDCF" w14:textId="77777777" w:rsidR="001B467E" w:rsidRDefault="001B467E" w:rsidP="001B467E">
      <w:pPr>
        <w:ind w:right="1046"/>
        <w:jc w:val="both"/>
        <w:rPr>
          <w:bCs/>
        </w:rPr>
      </w:pPr>
    </w:p>
    <w:p w14:paraId="0DB00A8E" w14:textId="77777777" w:rsidR="007221D9" w:rsidRDefault="007221D9" w:rsidP="00585B30">
      <w:pPr>
        <w:ind w:right="1046"/>
        <w:jc w:val="both"/>
        <w:rPr>
          <w:bCs/>
          <w:highlight w:val="yellow"/>
        </w:rPr>
      </w:pPr>
    </w:p>
    <w:p w14:paraId="3C524395" w14:textId="77777777" w:rsidR="007221D9" w:rsidRPr="007221D9" w:rsidRDefault="007221D9" w:rsidP="00585B30">
      <w:pPr>
        <w:ind w:right="1046"/>
        <w:jc w:val="both"/>
        <w:rPr>
          <w:b/>
        </w:rPr>
      </w:pPr>
      <w:r w:rsidRPr="007221D9">
        <w:rPr>
          <w:b/>
        </w:rPr>
        <w:t>Bild 2 („The Cradle“)</w:t>
      </w:r>
    </w:p>
    <w:p w14:paraId="438CDD16" w14:textId="77777777" w:rsidR="007221D9" w:rsidRDefault="007221D9" w:rsidP="00585B30">
      <w:pPr>
        <w:ind w:right="1046"/>
        <w:jc w:val="both"/>
        <w:rPr>
          <w:bCs/>
          <w:highlight w:val="yellow"/>
        </w:rPr>
      </w:pPr>
    </w:p>
    <w:p w14:paraId="57365FF8" w14:textId="75105254" w:rsidR="007221D9" w:rsidRDefault="007221D9" w:rsidP="00585B30">
      <w:pPr>
        <w:ind w:right="1046"/>
        <w:jc w:val="both"/>
        <w:rPr>
          <w:bCs/>
        </w:rPr>
      </w:pPr>
      <w:r w:rsidRPr="007221D9">
        <w:rPr>
          <w:bCs/>
        </w:rPr>
        <w:t xml:space="preserve">Das in Holz-Hybrid-Bauweise errichtete Bürogebäude „The Cradle“ in Düsseldorf besticht durch sein ganzheitliches Nachhaltigkeitskonzept und folgt dem Cradle-to-Cradle-Prinzip.  Alle Aluminiumelemente an der Fassade wurden aus der nachhaltigen Legierung Hydro Circal 75R hergestellt.  </w:t>
      </w:r>
    </w:p>
    <w:p w14:paraId="5B50952A" w14:textId="77777777" w:rsidR="001B467E" w:rsidRDefault="001B467E" w:rsidP="00585B30">
      <w:pPr>
        <w:ind w:right="1046"/>
        <w:jc w:val="both"/>
        <w:rPr>
          <w:bCs/>
        </w:rPr>
      </w:pPr>
    </w:p>
    <w:p w14:paraId="11AAC9F8" w14:textId="77777777" w:rsidR="001B467E" w:rsidRPr="006A42A2" w:rsidRDefault="001B467E" w:rsidP="001B467E">
      <w:pPr>
        <w:tabs>
          <w:tab w:val="left" w:pos="2552"/>
        </w:tabs>
        <w:spacing w:line="360" w:lineRule="auto"/>
        <w:ind w:right="282"/>
        <w:jc w:val="both"/>
      </w:pPr>
      <w:r w:rsidRPr="006A42A2">
        <w:t>Bildnachweis: ©Schöttner Fotografie</w:t>
      </w:r>
    </w:p>
    <w:p w14:paraId="284F6AA3" w14:textId="77777777" w:rsidR="001B467E" w:rsidRPr="007221D9" w:rsidRDefault="001B467E" w:rsidP="00585B30">
      <w:pPr>
        <w:ind w:right="1046"/>
        <w:jc w:val="both"/>
        <w:rPr>
          <w:bCs/>
        </w:rPr>
      </w:pPr>
    </w:p>
    <w:p w14:paraId="7560C264" w14:textId="77777777" w:rsidR="007221D9" w:rsidRDefault="007221D9" w:rsidP="00585B30">
      <w:pPr>
        <w:ind w:right="1046"/>
        <w:jc w:val="both"/>
        <w:rPr>
          <w:bCs/>
          <w:highlight w:val="yellow"/>
        </w:rPr>
      </w:pPr>
    </w:p>
    <w:p w14:paraId="44A6218C" w14:textId="690807EB" w:rsidR="007221D9" w:rsidRPr="007221D9" w:rsidRDefault="007221D9" w:rsidP="00585B30">
      <w:pPr>
        <w:ind w:right="1046"/>
        <w:jc w:val="both"/>
        <w:rPr>
          <w:b/>
        </w:rPr>
      </w:pPr>
      <w:r w:rsidRPr="007221D9">
        <w:rPr>
          <w:b/>
        </w:rPr>
        <w:t>Bild 3 (</w:t>
      </w:r>
      <w:r w:rsidR="006B7F8B">
        <w:rPr>
          <w:b/>
        </w:rPr>
        <w:t>„</w:t>
      </w:r>
      <w:r w:rsidR="00585B30">
        <w:rPr>
          <w:b/>
        </w:rPr>
        <w:t xml:space="preserve">Demontage </w:t>
      </w:r>
      <w:r w:rsidRPr="007221D9">
        <w:rPr>
          <w:b/>
        </w:rPr>
        <w:t>ECN</w:t>
      </w:r>
      <w:r w:rsidR="006B7F8B">
        <w:rPr>
          <w:b/>
        </w:rPr>
        <w:t>“</w:t>
      </w:r>
      <w:r w:rsidRPr="007221D9">
        <w:rPr>
          <w:b/>
        </w:rPr>
        <w:t>)</w:t>
      </w:r>
    </w:p>
    <w:p w14:paraId="114B1558" w14:textId="77777777" w:rsidR="007221D9" w:rsidRDefault="007221D9" w:rsidP="00585B30">
      <w:pPr>
        <w:ind w:right="1046"/>
        <w:jc w:val="both"/>
        <w:rPr>
          <w:bCs/>
          <w:highlight w:val="yellow"/>
        </w:rPr>
      </w:pPr>
    </w:p>
    <w:p w14:paraId="20727F68" w14:textId="378E72E5" w:rsidR="00585B30" w:rsidRPr="00585B30" w:rsidRDefault="00585B30" w:rsidP="00585B30">
      <w:pPr>
        <w:ind w:right="1046"/>
        <w:jc w:val="both"/>
        <w:rPr>
          <w:b/>
          <w:bCs/>
        </w:rPr>
      </w:pPr>
      <w:r w:rsidRPr="00585B30">
        <w:rPr>
          <w:bCs/>
        </w:rPr>
        <w:t>Echte Kreislaufwirtschaft</w:t>
      </w:r>
      <w:r>
        <w:rPr>
          <w:bCs/>
        </w:rPr>
        <w:t xml:space="preserve"> in der Praxis</w:t>
      </w:r>
      <w:r w:rsidRPr="00585B30">
        <w:rPr>
          <w:bCs/>
        </w:rPr>
        <w:t xml:space="preserve">: Im Rahmen der Fassadenrevitalisierung am Evangelischen Campus Nürnberg (ECN) wurde </w:t>
      </w:r>
      <w:r>
        <w:rPr>
          <w:bCs/>
        </w:rPr>
        <w:t xml:space="preserve">die </w:t>
      </w:r>
      <w:r w:rsidRPr="00585B30">
        <w:rPr>
          <w:bCs/>
        </w:rPr>
        <w:t xml:space="preserve">50 Jahre alte Bandfenster-Fassade aus Aluminium und Glas rückgebaut, </w:t>
      </w:r>
      <w:r w:rsidRPr="00585B30">
        <w:t>recycelt und durch ein neues Aluminiumsystem</w:t>
      </w:r>
      <w:r w:rsidRPr="00585B30">
        <w:rPr>
          <w:color w:val="FF0000"/>
        </w:rPr>
        <w:t xml:space="preserve"> </w:t>
      </w:r>
      <w:r w:rsidRPr="00585B30">
        <w:t>aus Hydro CIRCAL ersetzt.</w:t>
      </w:r>
    </w:p>
    <w:p w14:paraId="1FEF6C2A" w14:textId="638E7E63" w:rsidR="00585B30" w:rsidRPr="00585B30" w:rsidRDefault="00585B30" w:rsidP="00585B30">
      <w:pPr>
        <w:ind w:right="1046"/>
        <w:jc w:val="both"/>
        <w:rPr>
          <w:bCs/>
          <w:highlight w:val="yellow"/>
        </w:rPr>
      </w:pPr>
    </w:p>
    <w:p w14:paraId="329B6A3B" w14:textId="77777777" w:rsidR="00585B30" w:rsidRDefault="00585B30" w:rsidP="00585B30">
      <w:pPr>
        <w:ind w:right="1046"/>
        <w:jc w:val="both"/>
        <w:rPr>
          <w:b/>
          <w:highlight w:val="yellow"/>
        </w:rPr>
      </w:pPr>
    </w:p>
    <w:p w14:paraId="778FF86A" w14:textId="6C0ED396" w:rsidR="005D21A3" w:rsidRDefault="005D21A3" w:rsidP="005D21A3">
      <w:pPr>
        <w:ind w:right="1046"/>
        <w:jc w:val="both"/>
        <w:rPr>
          <w:bCs/>
        </w:rPr>
      </w:pPr>
      <w:r>
        <w:rPr>
          <w:bCs/>
        </w:rPr>
        <w:t>Bildnachweis: ©WICONA</w:t>
      </w:r>
      <w:r w:rsidR="001B467E">
        <w:rPr>
          <w:bCs/>
        </w:rPr>
        <w:t>/Mediashots</w:t>
      </w:r>
    </w:p>
    <w:p w14:paraId="6939FC22" w14:textId="77777777" w:rsidR="005D21A3" w:rsidRDefault="005D21A3" w:rsidP="005D21A3">
      <w:pPr>
        <w:ind w:right="1046"/>
        <w:jc w:val="both"/>
        <w:rPr>
          <w:b/>
        </w:rPr>
      </w:pPr>
    </w:p>
    <w:p w14:paraId="776618EF" w14:textId="77777777" w:rsidR="005D21A3" w:rsidRDefault="005D21A3" w:rsidP="005D21A3">
      <w:pPr>
        <w:ind w:right="1046"/>
        <w:jc w:val="both"/>
        <w:rPr>
          <w:b/>
        </w:rPr>
      </w:pPr>
    </w:p>
    <w:p w14:paraId="4ED410C6" w14:textId="77777777" w:rsidR="00585B30" w:rsidRDefault="00585B30" w:rsidP="005D21A3">
      <w:pPr>
        <w:ind w:right="1046"/>
        <w:jc w:val="both"/>
        <w:rPr>
          <w:b/>
        </w:rPr>
      </w:pPr>
    </w:p>
    <w:p w14:paraId="6EC2DBBD" w14:textId="77777777" w:rsidR="001B467E" w:rsidRDefault="001B467E" w:rsidP="005D21A3">
      <w:pPr>
        <w:ind w:right="1046"/>
        <w:jc w:val="both"/>
        <w:rPr>
          <w:b/>
        </w:rPr>
      </w:pPr>
    </w:p>
    <w:p w14:paraId="5BE8F536" w14:textId="0FD80EF7" w:rsidR="005D21A3" w:rsidRDefault="005D21A3" w:rsidP="005D21A3">
      <w:pPr>
        <w:ind w:right="1046"/>
        <w:jc w:val="both"/>
        <w:rPr>
          <w:b/>
        </w:rPr>
      </w:pPr>
      <w:r>
        <w:rPr>
          <w:b/>
        </w:rPr>
        <w:t>Ansprechpartner für die Fachpresse:</w:t>
      </w:r>
    </w:p>
    <w:p w14:paraId="1313F89A" w14:textId="77777777" w:rsidR="005D21A3" w:rsidRDefault="005D21A3" w:rsidP="005D21A3">
      <w:pPr>
        <w:tabs>
          <w:tab w:val="left" w:pos="851"/>
        </w:tabs>
        <w:ind w:right="1046"/>
        <w:jc w:val="both"/>
        <w:rPr>
          <w:b/>
        </w:rPr>
      </w:pPr>
    </w:p>
    <w:p w14:paraId="0034F993" w14:textId="77777777" w:rsidR="005D21A3" w:rsidRPr="00110946" w:rsidRDefault="005D21A3" w:rsidP="005D21A3">
      <w:pPr>
        <w:tabs>
          <w:tab w:val="left" w:pos="851"/>
        </w:tabs>
        <w:ind w:right="1046"/>
        <w:jc w:val="both"/>
        <w:rPr>
          <w:lang w:val="en-GB"/>
        </w:rPr>
      </w:pPr>
      <w:r w:rsidRPr="00110946">
        <w:rPr>
          <w:lang w:val="en-GB"/>
        </w:rPr>
        <w:t xml:space="preserve">Christian Mettlach </w:t>
      </w:r>
    </w:p>
    <w:p w14:paraId="0B5736C6" w14:textId="77777777" w:rsidR="005D21A3" w:rsidRPr="00110946" w:rsidRDefault="005D21A3" w:rsidP="005D21A3">
      <w:pPr>
        <w:tabs>
          <w:tab w:val="left" w:pos="851"/>
        </w:tabs>
        <w:ind w:right="1046"/>
        <w:jc w:val="both"/>
        <w:rPr>
          <w:lang w:val="en-GB"/>
        </w:rPr>
      </w:pPr>
      <w:r w:rsidRPr="00110946">
        <w:rPr>
          <w:lang w:val="en-GB"/>
        </w:rPr>
        <w:t>Hydro Building Systems Germany GmbH</w:t>
      </w:r>
    </w:p>
    <w:p w14:paraId="2BDD1084" w14:textId="77777777" w:rsidR="005D21A3" w:rsidRDefault="005D21A3" w:rsidP="005D21A3">
      <w:pPr>
        <w:tabs>
          <w:tab w:val="left" w:pos="851"/>
        </w:tabs>
        <w:ind w:right="1046"/>
        <w:jc w:val="both"/>
      </w:pPr>
      <w:r>
        <w:t xml:space="preserve">Einsteinstr. 61 </w:t>
      </w:r>
    </w:p>
    <w:p w14:paraId="5ACF5DDA" w14:textId="77777777" w:rsidR="005D21A3" w:rsidRDefault="005D21A3" w:rsidP="005D21A3">
      <w:pPr>
        <w:tabs>
          <w:tab w:val="left" w:pos="851"/>
        </w:tabs>
        <w:ind w:right="1046"/>
        <w:jc w:val="both"/>
      </w:pPr>
      <w:r>
        <w:t xml:space="preserve">D-89077 Ulm </w:t>
      </w:r>
    </w:p>
    <w:p w14:paraId="605050D8" w14:textId="77777777" w:rsidR="005D21A3" w:rsidRDefault="005D21A3" w:rsidP="005D21A3">
      <w:pPr>
        <w:tabs>
          <w:tab w:val="left" w:pos="851"/>
        </w:tabs>
        <w:ind w:right="1046"/>
        <w:jc w:val="both"/>
      </w:pPr>
      <w:r>
        <w:t xml:space="preserve">M: 0049 159 04224206 </w:t>
      </w:r>
    </w:p>
    <w:p w14:paraId="043A4C22" w14:textId="77777777" w:rsidR="005D21A3" w:rsidRDefault="005D21A3" w:rsidP="005D21A3">
      <w:pPr>
        <w:tabs>
          <w:tab w:val="left" w:pos="851"/>
        </w:tabs>
        <w:ind w:right="1046"/>
        <w:jc w:val="both"/>
      </w:pPr>
      <w:r>
        <w:t xml:space="preserve">T:  0049 731 3984 293 </w:t>
      </w:r>
    </w:p>
    <w:p w14:paraId="4B8769C6" w14:textId="77777777" w:rsidR="005D21A3" w:rsidRPr="001B467E" w:rsidRDefault="005D21A3" w:rsidP="005D21A3">
      <w:pPr>
        <w:tabs>
          <w:tab w:val="left" w:pos="851"/>
        </w:tabs>
        <w:ind w:right="1046"/>
        <w:jc w:val="both"/>
        <w:rPr>
          <w:lang w:val="pt-PT"/>
        </w:rPr>
      </w:pPr>
      <w:r w:rsidRPr="001B467E">
        <w:rPr>
          <w:lang w:val="pt-PT"/>
        </w:rPr>
        <w:t>E: christian.mettlach@hydro.com</w:t>
      </w:r>
    </w:p>
    <w:p w14:paraId="356123FE" w14:textId="204A3F06" w:rsidR="0071566B" w:rsidRPr="001B467E" w:rsidRDefault="005D21A3" w:rsidP="002719D9">
      <w:pPr>
        <w:tabs>
          <w:tab w:val="left" w:pos="851"/>
        </w:tabs>
        <w:ind w:right="1046"/>
        <w:jc w:val="both"/>
        <w:rPr>
          <w:lang w:val="pt-PT"/>
        </w:rPr>
      </w:pPr>
      <w:r w:rsidRPr="001B467E">
        <w:rPr>
          <w:lang w:val="pt-PT"/>
        </w:rPr>
        <w:t>www.wicona.com</w:t>
      </w:r>
    </w:p>
    <w:p w14:paraId="19376157" w14:textId="427ED3E5" w:rsidR="00FB13DD" w:rsidRPr="001B467E" w:rsidRDefault="00FB13DD" w:rsidP="005D21A3">
      <w:pPr>
        <w:ind w:right="1046"/>
        <w:rPr>
          <w:b/>
          <w:highlight w:val="yellow"/>
          <w:lang w:val="pt-PT"/>
        </w:rPr>
      </w:pPr>
    </w:p>
    <w:sectPr w:rsidR="00FB13DD" w:rsidRPr="001B467E" w:rsidSect="000453CE">
      <w:headerReference w:type="default" r:id="rId11"/>
      <w:footerReference w:type="default" r:id="rId12"/>
      <w:pgSz w:w="11910" w:h="16840"/>
      <w:pgMar w:top="1640" w:right="995" w:bottom="1460" w:left="1080" w:header="360" w:footer="12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2339AF" w14:textId="77777777" w:rsidR="00CA1727" w:rsidRDefault="00CA1727">
      <w:r>
        <w:separator/>
      </w:r>
    </w:p>
  </w:endnote>
  <w:endnote w:type="continuationSeparator" w:id="0">
    <w:p w14:paraId="4E28F25E" w14:textId="77777777" w:rsidR="00CA1727" w:rsidRDefault="00CA1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B1C65" w14:textId="2CA2572B" w:rsidR="005A4922" w:rsidRDefault="005A4922">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23220" w14:textId="77777777" w:rsidR="00CA1727" w:rsidRDefault="00CA1727">
      <w:r>
        <w:separator/>
      </w:r>
    </w:p>
  </w:footnote>
  <w:footnote w:type="continuationSeparator" w:id="0">
    <w:p w14:paraId="1FDA9FE9" w14:textId="77777777" w:rsidR="00CA1727" w:rsidRDefault="00CA1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7FCA2" w14:textId="236A4E1C" w:rsidR="005A4922" w:rsidRDefault="00C750C2">
    <w:pPr>
      <w:pStyle w:val="Textkrper"/>
      <w:spacing w:line="14" w:lineRule="auto"/>
      <w:rPr>
        <w:sz w:val="20"/>
      </w:rPr>
    </w:pPr>
    <w:r>
      <w:rPr>
        <w:noProof/>
        <w:lang w:bidi="de-DE"/>
      </w:rPr>
      <mc:AlternateContent>
        <mc:Choice Requires="wps">
          <w:drawing>
            <wp:anchor distT="0" distB="0" distL="114300" distR="114300" simplePos="0" relativeHeight="487537152" behindDoc="1" locked="0" layoutInCell="1" allowOverlap="1" wp14:anchorId="197F5F0A" wp14:editId="152506F5">
              <wp:simplePos x="0" y="0"/>
              <wp:positionH relativeFrom="margin">
                <wp:align>left</wp:align>
              </wp:positionH>
              <wp:positionV relativeFrom="page">
                <wp:posOffset>577811</wp:posOffset>
              </wp:positionV>
              <wp:extent cx="2001216" cy="172085"/>
              <wp:effectExtent l="0" t="0" r="18415" b="18415"/>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1216"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F5F0A" id="_x0000_t202" coordsize="21600,21600" o:spt="202" path="m,l,21600r21600,l21600,xe">
              <v:stroke joinstyle="miter"/>
              <v:path gradientshapeok="t" o:connecttype="rect"/>
            </v:shapetype>
            <v:shape id="docshape1" o:spid="_x0000_s1026" type="#_x0000_t202" style="position:absolute;margin-left:0;margin-top:45.5pt;width:157.6pt;height:13.55pt;z-index:-1577932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" filled="f" stroked="f">
              <v:textbox inset="0,0,0,0">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v:textbox>
              <w10:wrap anchorx="margin" anchory="page"/>
            </v:shape>
          </w:pict>
        </mc:Fallback>
      </mc:AlternateContent>
    </w:r>
    <w:r w:rsidR="00C37E68">
      <w:rPr>
        <w:noProof/>
        <w:lang w:bidi="de-DE"/>
      </w:rPr>
      <w:drawing>
        <wp:anchor distT="0" distB="0" distL="0" distR="0" simplePos="0" relativeHeight="487536640" behindDoc="1" locked="0" layoutInCell="1" allowOverlap="1" wp14:anchorId="33886391" wp14:editId="12607544">
          <wp:simplePos x="0" y="0"/>
          <wp:positionH relativeFrom="page">
            <wp:posOffset>5610225</wp:posOffset>
          </wp:positionH>
          <wp:positionV relativeFrom="page">
            <wp:posOffset>228600</wp:posOffset>
          </wp:positionV>
          <wp:extent cx="1189088" cy="485138"/>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89088" cy="48513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DA034C"/>
    <w:multiLevelType w:val="hybridMultilevel"/>
    <w:tmpl w:val="BB62169A"/>
    <w:lvl w:ilvl="0" w:tplc="EF260B3E">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20360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922"/>
    <w:rsid w:val="000021CC"/>
    <w:rsid w:val="00007F1B"/>
    <w:rsid w:val="00026B9C"/>
    <w:rsid w:val="00034779"/>
    <w:rsid w:val="00036A2D"/>
    <w:rsid w:val="00044C3E"/>
    <w:rsid w:val="000453CE"/>
    <w:rsid w:val="000809EB"/>
    <w:rsid w:val="00090DF8"/>
    <w:rsid w:val="00096970"/>
    <w:rsid w:val="000C2DA8"/>
    <w:rsid w:val="00110946"/>
    <w:rsid w:val="00121A12"/>
    <w:rsid w:val="00130A73"/>
    <w:rsid w:val="00134332"/>
    <w:rsid w:val="00137282"/>
    <w:rsid w:val="001B3DE1"/>
    <w:rsid w:val="001B467E"/>
    <w:rsid w:val="001B70EF"/>
    <w:rsid w:val="001F3464"/>
    <w:rsid w:val="00210CAB"/>
    <w:rsid w:val="00220D4E"/>
    <w:rsid w:val="002719D9"/>
    <w:rsid w:val="002E01B6"/>
    <w:rsid w:val="0031551F"/>
    <w:rsid w:val="00367310"/>
    <w:rsid w:val="00372BF9"/>
    <w:rsid w:val="00394EA0"/>
    <w:rsid w:val="003A1D92"/>
    <w:rsid w:val="003B4F31"/>
    <w:rsid w:val="003F01F7"/>
    <w:rsid w:val="004925F8"/>
    <w:rsid w:val="004A180F"/>
    <w:rsid w:val="004A35F0"/>
    <w:rsid w:val="004A3973"/>
    <w:rsid w:val="00507F85"/>
    <w:rsid w:val="005134C6"/>
    <w:rsid w:val="005760A5"/>
    <w:rsid w:val="00585B30"/>
    <w:rsid w:val="005A4922"/>
    <w:rsid w:val="005A648D"/>
    <w:rsid w:val="005B13E1"/>
    <w:rsid w:val="005D21A3"/>
    <w:rsid w:val="005D2608"/>
    <w:rsid w:val="00623AE4"/>
    <w:rsid w:val="006A63B3"/>
    <w:rsid w:val="006B7F8B"/>
    <w:rsid w:val="00710A28"/>
    <w:rsid w:val="0071566B"/>
    <w:rsid w:val="007221D9"/>
    <w:rsid w:val="00734A40"/>
    <w:rsid w:val="00767F83"/>
    <w:rsid w:val="00775753"/>
    <w:rsid w:val="00785D1A"/>
    <w:rsid w:val="00786547"/>
    <w:rsid w:val="00787D95"/>
    <w:rsid w:val="007906E6"/>
    <w:rsid w:val="007C0B92"/>
    <w:rsid w:val="007E4225"/>
    <w:rsid w:val="00824BDD"/>
    <w:rsid w:val="008729DC"/>
    <w:rsid w:val="008B33B0"/>
    <w:rsid w:val="008E16E2"/>
    <w:rsid w:val="008E5B19"/>
    <w:rsid w:val="009040DD"/>
    <w:rsid w:val="00927C7B"/>
    <w:rsid w:val="00996306"/>
    <w:rsid w:val="009B6C80"/>
    <w:rsid w:val="009C0271"/>
    <w:rsid w:val="009D44F9"/>
    <w:rsid w:val="00A33C9F"/>
    <w:rsid w:val="00A524BA"/>
    <w:rsid w:val="00AE21EE"/>
    <w:rsid w:val="00AE2841"/>
    <w:rsid w:val="00B17FC6"/>
    <w:rsid w:val="00B266A8"/>
    <w:rsid w:val="00B348D4"/>
    <w:rsid w:val="00B626F7"/>
    <w:rsid w:val="00B83600"/>
    <w:rsid w:val="00BA1AFC"/>
    <w:rsid w:val="00BE5154"/>
    <w:rsid w:val="00C002FD"/>
    <w:rsid w:val="00C22F16"/>
    <w:rsid w:val="00C26318"/>
    <w:rsid w:val="00C37E68"/>
    <w:rsid w:val="00C600EE"/>
    <w:rsid w:val="00C720C6"/>
    <w:rsid w:val="00C750C2"/>
    <w:rsid w:val="00C97982"/>
    <w:rsid w:val="00C97E61"/>
    <w:rsid w:val="00CA1727"/>
    <w:rsid w:val="00CE736D"/>
    <w:rsid w:val="00CF4EC1"/>
    <w:rsid w:val="00D216B3"/>
    <w:rsid w:val="00D26431"/>
    <w:rsid w:val="00D41A1F"/>
    <w:rsid w:val="00DB77E7"/>
    <w:rsid w:val="00DF379E"/>
    <w:rsid w:val="00E07BB8"/>
    <w:rsid w:val="00E477BE"/>
    <w:rsid w:val="00E90C67"/>
    <w:rsid w:val="00EA7D2C"/>
    <w:rsid w:val="00EC45A5"/>
    <w:rsid w:val="00F022FA"/>
    <w:rsid w:val="00F307FD"/>
    <w:rsid w:val="00F5378F"/>
    <w:rsid w:val="00F54BEC"/>
    <w:rsid w:val="00FB13DD"/>
    <w:rsid w:val="00FC1ED9"/>
    <w:rsid w:val="00FD2D8E"/>
    <w:rsid w:val="00FD7E57"/>
    <w:rsid w:val="00FE2D4C"/>
    <w:rsid w:val="00FE46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C8A92"/>
  <w15:docId w15:val="{3FD448AF-4519-4C49-BF35-66ED9F78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ind w:left="120"/>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style>
  <w:style w:type="paragraph" w:styleId="Titel">
    <w:name w:val="Title"/>
    <w:basedOn w:val="Standard"/>
    <w:uiPriority w:val="10"/>
    <w:qFormat/>
    <w:pPr>
      <w:spacing w:before="87"/>
      <w:ind w:left="120" w:right="675" w:hanging="1"/>
    </w:pPr>
    <w:rPr>
      <w:b/>
      <w:bCs/>
      <w:sz w:val="28"/>
      <w:szCs w:val="2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785D1A"/>
    <w:pPr>
      <w:tabs>
        <w:tab w:val="center" w:pos="4536"/>
        <w:tab w:val="right" w:pos="9072"/>
      </w:tabs>
    </w:pPr>
  </w:style>
  <w:style w:type="character" w:customStyle="1" w:styleId="KopfzeileZchn">
    <w:name w:val="Kopfzeile Zchn"/>
    <w:basedOn w:val="Absatz-Standardschriftart"/>
    <w:link w:val="Kopfzeile"/>
    <w:uiPriority w:val="99"/>
    <w:rsid w:val="00785D1A"/>
    <w:rPr>
      <w:rFonts w:ascii="Arial" w:eastAsia="Arial" w:hAnsi="Arial" w:cs="Arial"/>
    </w:rPr>
  </w:style>
  <w:style w:type="paragraph" w:styleId="Fuzeile">
    <w:name w:val="footer"/>
    <w:basedOn w:val="Standard"/>
    <w:link w:val="FuzeileZchn"/>
    <w:uiPriority w:val="99"/>
    <w:unhideWhenUsed/>
    <w:rsid w:val="00785D1A"/>
    <w:pPr>
      <w:tabs>
        <w:tab w:val="center" w:pos="4536"/>
        <w:tab w:val="right" w:pos="9072"/>
      </w:tabs>
    </w:pPr>
  </w:style>
  <w:style w:type="character" w:customStyle="1" w:styleId="FuzeileZchn">
    <w:name w:val="Fußzeile Zchn"/>
    <w:basedOn w:val="Absatz-Standardschriftart"/>
    <w:link w:val="Fuzeile"/>
    <w:uiPriority w:val="99"/>
    <w:rsid w:val="00785D1A"/>
    <w:rPr>
      <w:rFonts w:ascii="Arial" w:eastAsia="Arial" w:hAnsi="Arial" w:cs="Arial"/>
    </w:rPr>
  </w:style>
  <w:style w:type="character" w:styleId="Hyperlink">
    <w:name w:val="Hyperlink"/>
    <w:basedOn w:val="Absatz-Standardschriftart"/>
    <w:uiPriority w:val="99"/>
    <w:unhideWhenUsed/>
    <w:rsid w:val="00FB13DD"/>
    <w:rPr>
      <w:color w:val="0000FF" w:themeColor="hyperlink"/>
      <w:u w:val="single"/>
    </w:rPr>
  </w:style>
  <w:style w:type="character" w:styleId="NichtaufgelsteErwhnung">
    <w:name w:val="Unresolved Mention"/>
    <w:basedOn w:val="Absatz-Standardschriftart"/>
    <w:uiPriority w:val="99"/>
    <w:semiHidden/>
    <w:unhideWhenUsed/>
    <w:rsid w:val="000453CE"/>
    <w:rPr>
      <w:color w:val="605E5C"/>
      <w:shd w:val="clear" w:color="auto" w:fill="E1DFDD"/>
    </w:rPr>
  </w:style>
  <w:style w:type="paragraph" w:customStyle="1" w:styleId="PM-Lead">
    <w:name w:val="PM - Lead"/>
    <w:basedOn w:val="Standard"/>
    <w:rsid w:val="00E477BE"/>
    <w:pPr>
      <w:widowControl/>
      <w:autoSpaceDE/>
      <w:autoSpaceDN/>
      <w:spacing w:before="360" w:after="360"/>
      <w:ind w:right="279"/>
      <w:jc w:val="both"/>
    </w:pPr>
    <w:rPr>
      <w:rFonts w:eastAsia="Times New Roman"/>
      <w:b/>
      <w:bCs/>
      <w:iCs/>
      <w:szCs w:val="24"/>
      <w:lang w:eastAsia="de-DE"/>
    </w:rPr>
  </w:style>
  <w:style w:type="paragraph" w:styleId="berarbeitung">
    <w:name w:val="Revision"/>
    <w:hidden/>
    <w:uiPriority w:val="99"/>
    <w:semiHidden/>
    <w:rsid w:val="00044C3E"/>
    <w:pPr>
      <w:widowControl/>
      <w:autoSpaceDE/>
      <w:autoSpaceDN/>
    </w:pPr>
    <w:rPr>
      <w:rFonts w:ascii="Arial" w:eastAsia="Arial" w:hAnsi="Arial" w:cs="Arial"/>
    </w:rPr>
  </w:style>
  <w:style w:type="paragraph" w:styleId="StandardWeb">
    <w:name w:val="Normal (Web)"/>
    <w:basedOn w:val="Standard"/>
    <w:uiPriority w:val="99"/>
    <w:unhideWhenUsed/>
    <w:rsid w:val="001B467E"/>
    <w:pPr>
      <w:widowControl/>
      <w:autoSpaceDE/>
      <w:autoSpaceDN/>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955942">
      <w:bodyDiv w:val="1"/>
      <w:marLeft w:val="0"/>
      <w:marRight w:val="0"/>
      <w:marTop w:val="0"/>
      <w:marBottom w:val="0"/>
      <w:divBdr>
        <w:top w:val="none" w:sz="0" w:space="0" w:color="auto"/>
        <w:left w:val="none" w:sz="0" w:space="0" w:color="auto"/>
        <w:bottom w:val="none" w:sz="0" w:space="0" w:color="auto"/>
        <w:right w:val="none" w:sz="0" w:space="0" w:color="auto"/>
      </w:divBdr>
    </w:div>
    <w:div w:id="1243292871">
      <w:bodyDiv w:val="1"/>
      <w:marLeft w:val="0"/>
      <w:marRight w:val="0"/>
      <w:marTop w:val="0"/>
      <w:marBottom w:val="0"/>
      <w:divBdr>
        <w:top w:val="none" w:sz="0" w:space="0" w:color="auto"/>
        <w:left w:val="none" w:sz="0" w:space="0" w:color="auto"/>
        <w:bottom w:val="none" w:sz="0" w:space="0" w:color="auto"/>
        <w:right w:val="none" w:sz="0" w:space="0" w:color="auto"/>
      </w:divBdr>
    </w:div>
    <w:div w:id="1658533964">
      <w:bodyDiv w:val="1"/>
      <w:marLeft w:val="0"/>
      <w:marRight w:val="0"/>
      <w:marTop w:val="0"/>
      <w:marBottom w:val="0"/>
      <w:divBdr>
        <w:top w:val="none" w:sz="0" w:space="0" w:color="auto"/>
        <w:left w:val="none" w:sz="0" w:space="0" w:color="auto"/>
        <w:bottom w:val="none" w:sz="0" w:space="0" w:color="auto"/>
        <w:right w:val="none" w:sz="0" w:space="0" w:color="auto"/>
      </w:divBdr>
    </w:div>
    <w:div w:id="1741974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wicon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58DCADC558F947A83F20514E96B6D7" ma:contentTypeVersion="0" ma:contentTypeDescription="Create a new document." ma:contentTypeScope="" ma:versionID="2a9de2b5a345e7c95e749e6603fc9977">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79FDB6-20E1-443C-883E-E3CEE6BDD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903A290-4FDA-422F-92DD-808E072641CE}">
  <ds:schemaRefs>
    <ds:schemaRef ds:uri="http://schemas.microsoft.com/sharepoint/v3/contenttype/forms"/>
  </ds:schemaRefs>
</ds:datastoreItem>
</file>

<file path=customXml/itemProps3.xml><?xml version="1.0" encoding="utf-8"?>
<ds:datastoreItem xmlns:ds="http://schemas.openxmlformats.org/officeDocument/2006/customXml" ds:itemID="{761BCC6E-91AB-49EE-817E-9E961F779A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998</Words>
  <Characters>6294</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vt:lpstr>
      <vt:lpstr>PR</vt:lpstr>
    </vt:vector>
  </TitlesOfParts>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dc:title>
  <dc:creator>LEG</dc:creator>
  <cp:lastModifiedBy>Jens Meyerling</cp:lastModifiedBy>
  <cp:revision>4</cp:revision>
  <dcterms:created xsi:type="dcterms:W3CDTF">2024-10-25T10:22:00Z</dcterms:created>
  <dcterms:modified xsi:type="dcterms:W3CDTF">2024-11-06T15:57:00Z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2022-05-13T00:00:00Z</vt:filetime>
  </property>
  <property fmtid="{D5CDD505-2E9C-101B-9397-08002B2CF9AE}" pid="3" name="Creator">
    <vt:lpwstr>Acrobat PDFMaker 22 für Word</vt:lpwstr>
  </property>
  <property fmtid="{D5CDD505-2E9C-101B-9397-08002B2CF9AE}" pid="4" name="LastSaved">
    <vt:filetime>2022-06-01T00:00:00Z</vt:filetime>
  </property>
  <property fmtid="{D5CDD505-2E9C-101B-9397-08002B2CF9AE}" pid="5" name="ContentTypeId">
    <vt:lpwstr>0x0101001143F03FBDA8E944AFD9D6AF6575E520</vt:lpwstr>
  </property>
</Properties>
</file>